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A1" w:rsidRPr="00884D29" w:rsidRDefault="005E62A1" w:rsidP="00884D29">
      <w:pPr>
        <w:shd w:val="clear" w:color="auto" w:fill="FFFFFF" w:themeFill="background1"/>
        <w:spacing w:after="0"/>
        <w:ind w:firstLine="709"/>
        <w:jc w:val="center"/>
        <w:rPr>
          <w:rFonts w:ascii="Times New Roman" w:hAnsi="Times New Roman" w:cs="Times New Roman"/>
          <w:b/>
          <w:color w:val="000000"/>
          <w:sz w:val="24"/>
          <w:szCs w:val="24"/>
        </w:rPr>
      </w:pPr>
      <w:r w:rsidRPr="00884D29">
        <w:rPr>
          <w:rFonts w:ascii="Times New Roman" w:hAnsi="Times New Roman" w:cs="Times New Roman"/>
          <w:b/>
          <w:color w:val="000000"/>
          <w:sz w:val="24"/>
          <w:szCs w:val="24"/>
        </w:rPr>
        <w:t>T.C.</w:t>
      </w:r>
    </w:p>
    <w:p w:rsidR="005E62A1" w:rsidRPr="00884D29" w:rsidRDefault="005E62A1" w:rsidP="00884D29">
      <w:pPr>
        <w:shd w:val="clear" w:color="auto" w:fill="FFFFFF" w:themeFill="background1"/>
        <w:spacing w:after="0"/>
        <w:ind w:firstLine="709"/>
        <w:jc w:val="center"/>
        <w:rPr>
          <w:rFonts w:ascii="Times New Roman" w:hAnsi="Times New Roman" w:cs="Times New Roman"/>
          <w:b/>
          <w:color w:val="000000"/>
          <w:sz w:val="24"/>
          <w:szCs w:val="24"/>
        </w:rPr>
      </w:pPr>
      <w:r w:rsidRPr="00884D29">
        <w:rPr>
          <w:rFonts w:ascii="Times New Roman" w:hAnsi="Times New Roman" w:cs="Times New Roman"/>
          <w:b/>
          <w:color w:val="000000"/>
          <w:sz w:val="24"/>
          <w:szCs w:val="24"/>
        </w:rPr>
        <w:t>MUSTAFAKEMALPAŞA BELEDİYE BAŞKANLIĞI’NDAN</w:t>
      </w:r>
    </w:p>
    <w:p w:rsidR="005E62A1" w:rsidRPr="00884D29" w:rsidRDefault="005E62A1" w:rsidP="00884D29">
      <w:pPr>
        <w:shd w:val="clear" w:color="auto" w:fill="FFFFFF" w:themeFill="background1"/>
        <w:spacing w:after="0"/>
        <w:ind w:firstLine="709"/>
        <w:jc w:val="center"/>
        <w:rPr>
          <w:rFonts w:ascii="Times New Roman" w:hAnsi="Times New Roman" w:cs="Times New Roman"/>
          <w:b/>
          <w:color w:val="000000"/>
          <w:sz w:val="24"/>
          <w:szCs w:val="24"/>
        </w:rPr>
      </w:pPr>
      <w:r w:rsidRPr="00884D29">
        <w:rPr>
          <w:rFonts w:ascii="Times New Roman" w:hAnsi="Times New Roman" w:cs="Times New Roman"/>
          <w:b/>
          <w:color w:val="000000"/>
          <w:sz w:val="24"/>
          <w:szCs w:val="24"/>
        </w:rPr>
        <w:t>AKARYAKIT İSTASYONU BAYİLİK İŞİ</w:t>
      </w:r>
    </w:p>
    <w:p w:rsidR="00C0419D" w:rsidRDefault="00C0419D" w:rsidP="00C0419D">
      <w:pPr>
        <w:shd w:val="clear" w:color="auto" w:fill="FFFFFF" w:themeFill="background1"/>
        <w:spacing w:after="0"/>
        <w:ind w:firstLine="708"/>
        <w:jc w:val="both"/>
        <w:rPr>
          <w:rFonts w:ascii="Times New Roman" w:hAnsi="Times New Roman" w:cs="Times New Roman"/>
          <w:color w:val="000000"/>
          <w:sz w:val="24"/>
          <w:szCs w:val="24"/>
        </w:rPr>
      </w:pPr>
    </w:p>
    <w:p w:rsidR="00884D29" w:rsidRDefault="00884D29" w:rsidP="00C0419D">
      <w:pPr>
        <w:shd w:val="clear" w:color="auto" w:fill="FFFFFF" w:themeFill="background1"/>
        <w:spacing w:after="0"/>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5393 Sayılı Belediye Kanun’ unun 15/h ve 18/e maddeleri uyarınca mülkiyeti Belediyemize ait Atariye Mahallesi 125 ada 380 parsel, </w:t>
      </w:r>
      <w:proofErr w:type="spellStart"/>
      <w:r>
        <w:rPr>
          <w:rFonts w:ascii="Times New Roman" w:hAnsi="Times New Roman" w:cs="Times New Roman"/>
          <w:color w:val="000000"/>
          <w:sz w:val="24"/>
          <w:szCs w:val="24"/>
        </w:rPr>
        <w:t>Kargir</w:t>
      </w:r>
      <w:proofErr w:type="spellEnd"/>
      <w:r>
        <w:rPr>
          <w:rFonts w:ascii="Times New Roman" w:hAnsi="Times New Roman" w:cs="Times New Roman"/>
          <w:color w:val="000000"/>
          <w:sz w:val="24"/>
          <w:szCs w:val="24"/>
        </w:rPr>
        <w:t xml:space="preserve"> Benzinlik ve Yıkama Yağlama İstasyonu nitelikli, 2431 m² yüz ölçümlü ve </w:t>
      </w:r>
      <w:proofErr w:type="spellStart"/>
      <w:r>
        <w:rPr>
          <w:rFonts w:ascii="Times New Roman" w:hAnsi="Times New Roman" w:cs="Times New Roman"/>
          <w:color w:val="000000"/>
          <w:sz w:val="24"/>
          <w:szCs w:val="24"/>
        </w:rPr>
        <w:t>Yunusemre</w:t>
      </w:r>
      <w:proofErr w:type="spellEnd"/>
      <w:r>
        <w:rPr>
          <w:rFonts w:ascii="Times New Roman" w:hAnsi="Times New Roman" w:cs="Times New Roman"/>
          <w:color w:val="000000"/>
          <w:sz w:val="24"/>
          <w:szCs w:val="24"/>
        </w:rPr>
        <w:t xml:space="preserve"> Mahallesi 926 ada 1 parsel, arsa nitelikli 4245,27 m² yüz ölçümlü Akaryakıt ve </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İstasyonu İmarlı taşınmazlar üzerinde kurulu olan Akaryakıt ve </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İstasyonlarının bayilik sözleşme ihalesi yapılacaktır. </w:t>
      </w:r>
      <w:r w:rsidRPr="004D780E">
        <w:rPr>
          <w:rFonts w:ascii="Times New Roman" w:hAnsi="Times New Roman" w:cs="Times New Roman"/>
          <w:sz w:val="24"/>
          <w:szCs w:val="24"/>
        </w:rPr>
        <w:t xml:space="preserve">09/09/2024 </w:t>
      </w:r>
      <w:r>
        <w:rPr>
          <w:rFonts w:ascii="Times New Roman" w:hAnsi="Times New Roman" w:cs="Times New Roman"/>
          <w:color w:val="000000"/>
          <w:sz w:val="24"/>
          <w:szCs w:val="24"/>
        </w:rPr>
        <w:t xml:space="preserve">tarih ve </w:t>
      </w:r>
      <w:r w:rsidRPr="004D780E">
        <w:rPr>
          <w:rFonts w:ascii="Times New Roman" w:hAnsi="Times New Roman" w:cs="Times New Roman"/>
          <w:sz w:val="24"/>
          <w:szCs w:val="24"/>
        </w:rPr>
        <w:t>2024/109</w:t>
      </w:r>
      <w:r w:rsidRPr="00981544">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Sayılı Meclis Kararı ile 5 (Beş) yıl süre ile </w:t>
      </w:r>
      <w:proofErr w:type="spellStart"/>
      <w:r>
        <w:rPr>
          <w:rFonts w:ascii="Times New Roman" w:hAnsi="Times New Roman" w:cs="Times New Roman"/>
          <w:color w:val="000000"/>
          <w:sz w:val="24"/>
          <w:szCs w:val="24"/>
        </w:rPr>
        <w:t>Tüpraş</w:t>
      </w:r>
      <w:proofErr w:type="spellEnd"/>
      <w:r>
        <w:rPr>
          <w:rFonts w:ascii="Times New Roman" w:hAnsi="Times New Roman" w:cs="Times New Roman"/>
          <w:color w:val="000000"/>
          <w:sz w:val="24"/>
          <w:szCs w:val="24"/>
        </w:rPr>
        <w:t xml:space="preserve"> rafineri çıkış fiyatı ile Pompa Satış fiyatı arasındaki Akaryakıt firmasının tarafımıza sunacağı net karlılık oranı kapsamında aşağıda tabloda belirtilen oranların altında olmaması şartıyla Akaryakıt istasyonu bayilik işi 2886 Sayılı Devlet İhale Kanun’ unun 45. maddesine göre açık teklif usulü ile ihaleye çıkarılmış olup, ihaleye iştirak edecek gerçek ve tüzel kişiler ihale şartnamesini, </w:t>
      </w:r>
      <w:r>
        <w:rPr>
          <w:rFonts w:ascii="Times New Roman" w:hAnsi="Times New Roman" w:cs="Times New Roman"/>
          <w:sz w:val="24"/>
          <w:szCs w:val="24"/>
        </w:rPr>
        <w:t xml:space="preserve">10.000,00 </w:t>
      </w:r>
      <w:r w:rsidRPr="004D780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OnbinTürklirası</w:t>
      </w:r>
      <w:proofErr w:type="spellEnd"/>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4524BA">
        <w:rPr>
          <w:rFonts w:ascii="Times New Roman" w:hAnsi="Times New Roman" w:cs="Times New Roman"/>
          <w:color w:val="000000" w:themeColor="text1"/>
          <w:sz w:val="24"/>
          <w:szCs w:val="24"/>
        </w:rPr>
        <w:t>şartname bedelini</w:t>
      </w:r>
      <w:r w:rsidRPr="00981544">
        <w:rPr>
          <w:rFonts w:ascii="Times New Roman" w:hAnsi="Times New Roman" w:cs="Times New Roman"/>
          <w:color w:val="FF0000"/>
          <w:sz w:val="24"/>
          <w:szCs w:val="24"/>
        </w:rPr>
        <w:t xml:space="preserve"> </w:t>
      </w:r>
      <w:r>
        <w:rPr>
          <w:rFonts w:ascii="Times New Roman" w:hAnsi="Times New Roman" w:cs="Times New Roman"/>
          <w:color w:val="000000"/>
          <w:sz w:val="24"/>
          <w:szCs w:val="24"/>
        </w:rPr>
        <w:t>Mustafakemalpaşa Belediye Başkanlığı Mali Hizmetler Müdürlüğüne yatırdıktan sonra, İşletme ve İştirakler Müdürlüğünden temin edebilirler.</w:t>
      </w:r>
      <w:proofErr w:type="gramEnd"/>
    </w:p>
    <w:tbl>
      <w:tblPr>
        <w:tblStyle w:val="TabloKlavuzu"/>
        <w:tblW w:w="0" w:type="auto"/>
        <w:tblLook w:val="04A0" w:firstRow="1" w:lastRow="0" w:firstColumn="1" w:lastColumn="0" w:noHBand="0" w:noVBand="1"/>
      </w:tblPr>
      <w:tblGrid>
        <w:gridCol w:w="2078"/>
        <w:gridCol w:w="2078"/>
      </w:tblGrid>
      <w:tr w:rsidR="00884D29" w:rsidTr="00D1470D">
        <w:trPr>
          <w:trHeight w:val="255"/>
        </w:trPr>
        <w:tc>
          <w:tcPr>
            <w:tcW w:w="2078" w:type="dxa"/>
          </w:tcPr>
          <w:p w:rsidR="00884D29" w:rsidRDefault="00884D29" w:rsidP="00C0419D">
            <w:pPr>
              <w:jc w:val="both"/>
              <w:rPr>
                <w:rFonts w:ascii="Times New Roman" w:hAnsi="Times New Roman" w:cs="Times New Roman"/>
                <w:color w:val="000000"/>
                <w:sz w:val="24"/>
                <w:szCs w:val="24"/>
              </w:rPr>
            </w:pPr>
            <w:r>
              <w:rPr>
                <w:rFonts w:ascii="Times New Roman" w:hAnsi="Times New Roman" w:cs="Times New Roman"/>
                <w:color w:val="000000"/>
                <w:sz w:val="24"/>
                <w:szCs w:val="24"/>
              </w:rPr>
              <w:t>Benzin</w:t>
            </w:r>
          </w:p>
        </w:tc>
        <w:tc>
          <w:tcPr>
            <w:tcW w:w="2078" w:type="dxa"/>
          </w:tcPr>
          <w:p w:rsidR="00884D29" w:rsidRDefault="00A05AD6" w:rsidP="00C0419D">
            <w:pPr>
              <w:jc w:val="both"/>
              <w:rPr>
                <w:rFonts w:ascii="Times New Roman" w:hAnsi="Times New Roman" w:cs="Times New Roman"/>
                <w:color w:val="000000"/>
                <w:sz w:val="24"/>
                <w:szCs w:val="24"/>
              </w:rPr>
            </w:pPr>
            <w:r>
              <w:rPr>
                <w:rFonts w:ascii="Times New Roman" w:hAnsi="Times New Roman" w:cs="Times New Roman"/>
                <w:color w:val="000000"/>
                <w:sz w:val="24"/>
                <w:szCs w:val="24"/>
              </w:rPr>
              <w:t>%75</w:t>
            </w:r>
          </w:p>
        </w:tc>
      </w:tr>
      <w:tr w:rsidR="00884D29" w:rsidTr="00D1470D">
        <w:trPr>
          <w:trHeight w:val="255"/>
        </w:trPr>
        <w:tc>
          <w:tcPr>
            <w:tcW w:w="2078" w:type="dxa"/>
          </w:tcPr>
          <w:p w:rsidR="00884D29" w:rsidRDefault="00884D29" w:rsidP="00C0419D">
            <w:pPr>
              <w:jc w:val="both"/>
              <w:rPr>
                <w:rFonts w:ascii="Times New Roman" w:hAnsi="Times New Roman" w:cs="Times New Roman"/>
                <w:color w:val="000000"/>
                <w:sz w:val="24"/>
                <w:szCs w:val="24"/>
              </w:rPr>
            </w:pPr>
            <w:r>
              <w:rPr>
                <w:rFonts w:ascii="Times New Roman" w:hAnsi="Times New Roman" w:cs="Times New Roman"/>
                <w:color w:val="000000"/>
                <w:sz w:val="24"/>
                <w:szCs w:val="24"/>
              </w:rPr>
              <w:t>Motorin</w:t>
            </w:r>
          </w:p>
        </w:tc>
        <w:tc>
          <w:tcPr>
            <w:tcW w:w="2078" w:type="dxa"/>
          </w:tcPr>
          <w:p w:rsidR="00884D29" w:rsidRDefault="00884D29" w:rsidP="000407DA">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407DA">
              <w:rPr>
                <w:rFonts w:ascii="Times New Roman" w:hAnsi="Times New Roman" w:cs="Times New Roman"/>
                <w:color w:val="000000"/>
                <w:sz w:val="24"/>
                <w:szCs w:val="24"/>
              </w:rPr>
              <w:t>8</w:t>
            </w:r>
            <w:r w:rsidR="00A05AD6">
              <w:rPr>
                <w:rFonts w:ascii="Times New Roman" w:hAnsi="Times New Roman" w:cs="Times New Roman"/>
                <w:color w:val="000000"/>
                <w:sz w:val="24"/>
                <w:szCs w:val="24"/>
              </w:rPr>
              <w:t>5</w:t>
            </w:r>
          </w:p>
        </w:tc>
      </w:tr>
      <w:tr w:rsidR="00884D29" w:rsidTr="00D1470D">
        <w:trPr>
          <w:trHeight w:val="255"/>
        </w:trPr>
        <w:tc>
          <w:tcPr>
            <w:tcW w:w="2078" w:type="dxa"/>
          </w:tcPr>
          <w:p w:rsidR="00884D29" w:rsidRDefault="00884D29" w:rsidP="00D1470D">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Lpg</w:t>
            </w:r>
            <w:proofErr w:type="spellEnd"/>
          </w:p>
        </w:tc>
        <w:tc>
          <w:tcPr>
            <w:tcW w:w="2078" w:type="dxa"/>
          </w:tcPr>
          <w:p w:rsidR="00884D29" w:rsidRDefault="00884D29" w:rsidP="00A05AD6">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05AD6">
              <w:rPr>
                <w:rFonts w:ascii="Times New Roman" w:hAnsi="Times New Roman" w:cs="Times New Roman"/>
                <w:color w:val="000000"/>
                <w:sz w:val="24"/>
                <w:szCs w:val="24"/>
              </w:rPr>
              <w:t>5</w:t>
            </w:r>
          </w:p>
        </w:tc>
      </w:tr>
    </w:tbl>
    <w:p w:rsidR="000407DA" w:rsidRDefault="000407DA" w:rsidP="000407DA">
      <w:pPr>
        <w:shd w:val="clear" w:color="auto" w:fill="FFFFFF" w:themeFill="background1"/>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Tabloda yer alan Benzin için ihale kâr </w:t>
      </w:r>
      <w:proofErr w:type="gramStart"/>
      <w:r>
        <w:rPr>
          <w:rFonts w:ascii="Times New Roman" w:hAnsi="Times New Roman" w:cs="Times New Roman"/>
          <w:color w:val="000000"/>
          <w:sz w:val="24"/>
          <w:szCs w:val="24"/>
        </w:rPr>
        <w:t>marj</w:t>
      </w:r>
      <w:proofErr w:type="gramEnd"/>
      <w:r>
        <w:rPr>
          <w:rFonts w:ascii="Times New Roman" w:hAnsi="Times New Roman" w:cs="Times New Roman"/>
          <w:color w:val="000000"/>
          <w:sz w:val="24"/>
          <w:szCs w:val="24"/>
        </w:rPr>
        <w:t xml:space="preserve"> başlangıcı %75, Motorin için ihale kâr marj başlangıcı %85 ve </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için ihale kâr marj başlangıcı %65’ tir. İsteklilerin teklifleri yukarıda belirtilen kâr </w:t>
      </w:r>
      <w:proofErr w:type="gramStart"/>
      <w:r>
        <w:rPr>
          <w:rFonts w:ascii="Times New Roman" w:hAnsi="Times New Roman" w:cs="Times New Roman"/>
          <w:color w:val="000000"/>
          <w:sz w:val="24"/>
          <w:szCs w:val="24"/>
        </w:rPr>
        <w:t>marjlarından</w:t>
      </w:r>
      <w:proofErr w:type="gramEnd"/>
      <w:r>
        <w:rPr>
          <w:rFonts w:ascii="Times New Roman" w:hAnsi="Times New Roman" w:cs="Times New Roman"/>
          <w:color w:val="000000"/>
          <w:sz w:val="24"/>
          <w:szCs w:val="24"/>
        </w:rPr>
        <w:t xml:space="preserve"> az olamaz. Belediye Akaryakıt İstasyonlarımızın Benzin + Motorin + </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tahmini satışı 51.000.000 (</w:t>
      </w:r>
      <w:proofErr w:type="spellStart"/>
      <w:r>
        <w:rPr>
          <w:rFonts w:ascii="Times New Roman" w:hAnsi="Times New Roman" w:cs="Times New Roman"/>
          <w:color w:val="000000"/>
          <w:sz w:val="24"/>
          <w:szCs w:val="24"/>
        </w:rPr>
        <w:t>Ellibirmilyon</w:t>
      </w:r>
      <w:proofErr w:type="spellEnd"/>
      <w:r>
        <w:rPr>
          <w:rFonts w:ascii="Times New Roman" w:hAnsi="Times New Roman" w:cs="Times New Roman"/>
          <w:color w:val="000000"/>
          <w:sz w:val="24"/>
          <w:szCs w:val="24"/>
        </w:rPr>
        <w:t xml:space="preserve">) litredir. (27.500.000 litre Motorin, 10.500.000 litre Benzin, 13.000.000 litre </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Belediyemizin Akaryakıt firmasının tarafımıza sunacağı net k</w:t>
      </w:r>
      <w:r w:rsidRPr="005D53E9">
        <w:rPr>
          <w:rFonts w:ascii="Times New Roman" w:hAnsi="Times New Roman" w:cs="Times New Roman"/>
          <w:color w:val="202122"/>
          <w:sz w:val="24"/>
          <w:szCs w:val="24"/>
          <w:shd w:val="clear" w:color="auto" w:fill="FFFFFF"/>
        </w:rPr>
        <w:t>â</w:t>
      </w:r>
      <w:r>
        <w:rPr>
          <w:rFonts w:ascii="Times New Roman" w:hAnsi="Times New Roman" w:cs="Times New Roman"/>
          <w:color w:val="000000"/>
          <w:sz w:val="24"/>
          <w:szCs w:val="24"/>
        </w:rPr>
        <w:t xml:space="preserve">rlılık oranları </w:t>
      </w:r>
      <w:proofErr w:type="spellStart"/>
      <w:r>
        <w:rPr>
          <w:rFonts w:ascii="Times New Roman" w:hAnsi="Times New Roman" w:cs="Times New Roman"/>
          <w:color w:val="000000"/>
          <w:sz w:val="24"/>
          <w:szCs w:val="24"/>
        </w:rPr>
        <w:t>Tüpraş</w:t>
      </w:r>
      <w:proofErr w:type="spellEnd"/>
      <w:r>
        <w:rPr>
          <w:rFonts w:ascii="Times New Roman" w:hAnsi="Times New Roman" w:cs="Times New Roman"/>
          <w:color w:val="000000"/>
          <w:sz w:val="24"/>
          <w:szCs w:val="24"/>
        </w:rPr>
        <w:t xml:space="preserve"> rafineri çıkış fiyatı ile pompa satış fiyatı oranı üzerinden uygulanacaktır. </w:t>
      </w:r>
    </w:p>
    <w:p w:rsidR="000407DA" w:rsidRDefault="000407DA" w:rsidP="000407DA">
      <w:pPr>
        <w:shd w:val="clear" w:color="auto" w:fill="FFFFFF" w:themeFill="background1"/>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İhalede artırımlar yüzdelik oran olarak yapılacak, her kalem (</w:t>
      </w:r>
      <w:proofErr w:type="spellStart"/>
      <w:proofErr w:type="gramStart"/>
      <w:r>
        <w:rPr>
          <w:rFonts w:ascii="Times New Roman" w:hAnsi="Times New Roman" w:cs="Times New Roman"/>
          <w:color w:val="000000"/>
          <w:sz w:val="24"/>
          <w:szCs w:val="24"/>
        </w:rPr>
        <w:t>Benzin,Motorin</w:t>
      </w:r>
      <w:proofErr w:type="gramEnd"/>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için aynı artırım oranı uygulanacaktır. En yüksek k</w:t>
      </w:r>
      <w:r w:rsidRPr="005D53E9">
        <w:rPr>
          <w:rFonts w:ascii="Times New Roman" w:hAnsi="Times New Roman" w:cs="Times New Roman"/>
          <w:color w:val="202122"/>
          <w:sz w:val="24"/>
          <w:szCs w:val="24"/>
          <w:shd w:val="clear" w:color="auto" w:fill="FFFFFF"/>
        </w:rPr>
        <w:t>â</w:t>
      </w:r>
      <w:r>
        <w:rPr>
          <w:rFonts w:ascii="Times New Roman" w:hAnsi="Times New Roman" w:cs="Times New Roman"/>
          <w:color w:val="000000"/>
          <w:sz w:val="24"/>
          <w:szCs w:val="24"/>
        </w:rPr>
        <w:t xml:space="preserve">r </w:t>
      </w:r>
      <w:proofErr w:type="gramStart"/>
      <w:r>
        <w:rPr>
          <w:rFonts w:ascii="Times New Roman" w:hAnsi="Times New Roman" w:cs="Times New Roman"/>
          <w:color w:val="000000"/>
          <w:sz w:val="24"/>
          <w:szCs w:val="24"/>
        </w:rPr>
        <w:t>marj</w:t>
      </w:r>
      <w:proofErr w:type="gramEnd"/>
      <w:r>
        <w:rPr>
          <w:rFonts w:ascii="Times New Roman" w:hAnsi="Times New Roman" w:cs="Times New Roman"/>
          <w:color w:val="000000"/>
          <w:sz w:val="24"/>
          <w:szCs w:val="24"/>
        </w:rPr>
        <w:t xml:space="preserve"> teklifini veren istekli üzerine ihale edilecek, Kanuni süresi içerisinde sözleşme şartlarının yerine getirmesi halinde istekli ile sözleşme imzalanacaktır.</w:t>
      </w:r>
    </w:p>
    <w:p w:rsidR="000407DA" w:rsidRDefault="000407DA" w:rsidP="000407DA">
      <w:pPr>
        <w:shd w:val="clear" w:color="auto" w:fill="FFFFFF" w:themeFill="background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Dağıtıcı firma Akaryakıt istasyonlarında yapılan Benzin, Motorin ve </w:t>
      </w:r>
      <w:proofErr w:type="spellStart"/>
      <w:r>
        <w:rPr>
          <w:rFonts w:ascii="Times New Roman" w:hAnsi="Times New Roman" w:cs="Times New Roman"/>
          <w:color w:val="000000"/>
          <w:sz w:val="24"/>
          <w:szCs w:val="24"/>
        </w:rPr>
        <w:t>Lpg</w:t>
      </w:r>
      <w:proofErr w:type="spellEnd"/>
      <w:r>
        <w:rPr>
          <w:rFonts w:ascii="Times New Roman" w:hAnsi="Times New Roman" w:cs="Times New Roman"/>
          <w:color w:val="000000"/>
          <w:sz w:val="24"/>
          <w:szCs w:val="24"/>
        </w:rPr>
        <w:t xml:space="preserve"> satışlarında belirli bir satış kotası koymayacaktır.</w:t>
      </w:r>
    </w:p>
    <w:p w:rsidR="00884D29" w:rsidRPr="006526E2" w:rsidRDefault="00884D29" w:rsidP="000407DA">
      <w:pPr>
        <w:shd w:val="clear" w:color="auto" w:fill="FFFFFF" w:themeFill="background1"/>
        <w:spacing w:before="240" w:after="0"/>
        <w:jc w:val="both"/>
        <w:rPr>
          <w:rFonts w:ascii="Times New Roman" w:hAnsi="Times New Roman" w:cs="Times New Roman"/>
          <w:b/>
          <w:color w:val="000000"/>
          <w:sz w:val="24"/>
          <w:szCs w:val="24"/>
          <w:u w:val="single"/>
        </w:rPr>
      </w:pPr>
      <w:r w:rsidRPr="006526E2">
        <w:rPr>
          <w:rFonts w:ascii="Times New Roman" w:hAnsi="Times New Roman" w:cs="Times New Roman"/>
          <w:b/>
          <w:color w:val="000000"/>
          <w:sz w:val="24"/>
          <w:szCs w:val="24"/>
          <w:u w:val="single"/>
        </w:rPr>
        <w:t>MADDE 1-İHALENİN NEREDE, HANGİ TARİH VE SAATTE YAPILACAĞI</w:t>
      </w:r>
      <w:r>
        <w:rPr>
          <w:rFonts w:ascii="Times New Roman" w:hAnsi="Times New Roman" w:cs="Times New Roman"/>
          <w:b/>
          <w:color w:val="000000"/>
          <w:sz w:val="24"/>
          <w:szCs w:val="24"/>
          <w:u w:val="single"/>
        </w:rPr>
        <w:t>:</w:t>
      </w:r>
    </w:p>
    <w:p w:rsidR="000407DA" w:rsidRPr="004D780E" w:rsidRDefault="00884D29" w:rsidP="000407DA">
      <w:pPr>
        <w:spacing w:after="0"/>
        <w:jc w:val="both"/>
        <w:rPr>
          <w:rFonts w:ascii="Times New Roman" w:hAnsi="Times New Roman" w:cs="Times New Roman"/>
          <w:sz w:val="24"/>
          <w:szCs w:val="24"/>
        </w:rPr>
      </w:pPr>
      <w:r>
        <w:rPr>
          <w:rFonts w:ascii="Times New Roman" w:hAnsi="Times New Roman" w:cs="Times New Roman"/>
          <w:b/>
          <w:color w:val="000000"/>
          <w:sz w:val="24"/>
          <w:szCs w:val="24"/>
        </w:rPr>
        <w:tab/>
      </w:r>
      <w:r w:rsidR="000407DA" w:rsidRPr="004D780E">
        <w:rPr>
          <w:rFonts w:ascii="Times New Roman" w:hAnsi="Times New Roman" w:cs="Times New Roman"/>
          <w:color w:val="000000"/>
          <w:sz w:val="24"/>
          <w:szCs w:val="24"/>
        </w:rPr>
        <w:t>2886 Sayılı Devlet İhale Kanun’</w:t>
      </w:r>
      <w:r w:rsidR="000407DA">
        <w:rPr>
          <w:rFonts w:ascii="Times New Roman" w:hAnsi="Times New Roman" w:cs="Times New Roman"/>
          <w:color w:val="000000"/>
          <w:sz w:val="24"/>
          <w:szCs w:val="24"/>
        </w:rPr>
        <w:t xml:space="preserve"> </w:t>
      </w:r>
      <w:r w:rsidR="000407DA" w:rsidRPr="004D780E">
        <w:rPr>
          <w:rFonts w:ascii="Times New Roman" w:hAnsi="Times New Roman" w:cs="Times New Roman"/>
          <w:color w:val="000000"/>
          <w:sz w:val="24"/>
          <w:szCs w:val="24"/>
        </w:rPr>
        <w:t>unun 45.</w:t>
      </w:r>
      <w:r w:rsidR="000407DA">
        <w:rPr>
          <w:rFonts w:ascii="Times New Roman" w:hAnsi="Times New Roman" w:cs="Times New Roman"/>
          <w:color w:val="000000"/>
          <w:sz w:val="24"/>
          <w:szCs w:val="24"/>
        </w:rPr>
        <w:t xml:space="preserve"> </w:t>
      </w:r>
      <w:r w:rsidR="000407DA" w:rsidRPr="004D780E">
        <w:rPr>
          <w:rFonts w:ascii="Times New Roman" w:hAnsi="Times New Roman" w:cs="Times New Roman"/>
          <w:color w:val="000000"/>
          <w:sz w:val="24"/>
          <w:szCs w:val="24"/>
        </w:rPr>
        <w:t>maddesi uyarınca ya</w:t>
      </w:r>
      <w:r w:rsidR="000407DA" w:rsidRPr="007B45CF">
        <w:rPr>
          <w:rFonts w:ascii="Times New Roman" w:hAnsi="Times New Roman" w:cs="Times New Roman"/>
          <w:color w:val="000000" w:themeColor="text1"/>
          <w:sz w:val="24"/>
          <w:szCs w:val="24"/>
        </w:rPr>
        <w:t xml:space="preserve">pılacak olan ve yukarıda konusu belirtilen ihale, </w:t>
      </w:r>
      <w:r w:rsidR="000407DA">
        <w:rPr>
          <w:rFonts w:ascii="Times New Roman" w:hAnsi="Times New Roman" w:cs="Times New Roman"/>
          <w:bCs/>
          <w:color w:val="000000" w:themeColor="text1"/>
          <w:sz w:val="24"/>
          <w:szCs w:val="24"/>
        </w:rPr>
        <w:t>08</w:t>
      </w:r>
      <w:r w:rsidR="000407DA" w:rsidRPr="007B45CF">
        <w:rPr>
          <w:rFonts w:ascii="Times New Roman" w:hAnsi="Times New Roman" w:cs="Times New Roman"/>
          <w:bCs/>
          <w:color w:val="000000" w:themeColor="text1"/>
          <w:sz w:val="24"/>
          <w:szCs w:val="24"/>
        </w:rPr>
        <w:t xml:space="preserve">.10.2024 </w:t>
      </w:r>
      <w:r w:rsidR="000407DA">
        <w:rPr>
          <w:rFonts w:ascii="Times New Roman" w:hAnsi="Times New Roman" w:cs="Times New Roman"/>
          <w:bCs/>
          <w:color w:val="000000" w:themeColor="text1"/>
          <w:sz w:val="24"/>
          <w:szCs w:val="24"/>
        </w:rPr>
        <w:t>Salı</w:t>
      </w:r>
      <w:r w:rsidR="000407DA" w:rsidRPr="007B45CF">
        <w:rPr>
          <w:rFonts w:ascii="Times New Roman" w:hAnsi="Times New Roman" w:cs="Times New Roman"/>
          <w:color w:val="000000" w:themeColor="text1"/>
          <w:sz w:val="24"/>
          <w:szCs w:val="24"/>
        </w:rPr>
        <w:t xml:space="preserve"> günü Saat 14:00' da,</w:t>
      </w:r>
      <w:r w:rsidR="000407DA" w:rsidRPr="004D780E">
        <w:rPr>
          <w:rFonts w:ascii="Times New Roman" w:hAnsi="Times New Roman" w:cs="Times New Roman"/>
          <w:sz w:val="24"/>
          <w:szCs w:val="24"/>
        </w:rPr>
        <w:t xml:space="preserve"> </w:t>
      </w:r>
      <w:r w:rsidR="000407DA">
        <w:rPr>
          <w:rFonts w:ascii="Times New Roman" w:hAnsi="Times New Roman" w:cs="Times New Roman"/>
          <w:sz w:val="24"/>
          <w:szCs w:val="24"/>
        </w:rPr>
        <w:t>Atariye</w:t>
      </w:r>
      <w:r w:rsidR="000407DA" w:rsidRPr="004D780E">
        <w:rPr>
          <w:rFonts w:ascii="Times New Roman" w:hAnsi="Times New Roman" w:cs="Times New Roman"/>
          <w:sz w:val="24"/>
          <w:szCs w:val="24"/>
        </w:rPr>
        <w:t xml:space="preserve"> Mah</w:t>
      </w:r>
      <w:r w:rsidR="000407DA">
        <w:rPr>
          <w:rFonts w:ascii="Times New Roman" w:hAnsi="Times New Roman" w:cs="Times New Roman"/>
          <w:sz w:val="24"/>
          <w:szCs w:val="24"/>
        </w:rPr>
        <w:t>allesi</w:t>
      </w:r>
      <w:r w:rsidR="000407DA" w:rsidRPr="004D780E">
        <w:rPr>
          <w:rFonts w:ascii="Times New Roman" w:hAnsi="Times New Roman" w:cs="Times New Roman"/>
          <w:sz w:val="24"/>
          <w:szCs w:val="24"/>
        </w:rPr>
        <w:t xml:space="preserve"> </w:t>
      </w:r>
      <w:r w:rsidR="000407DA">
        <w:rPr>
          <w:rFonts w:ascii="Times New Roman" w:hAnsi="Times New Roman" w:cs="Times New Roman"/>
          <w:sz w:val="24"/>
          <w:szCs w:val="24"/>
        </w:rPr>
        <w:t>Sırma Caddesi</w:t>
      </w:r>
      <w:r w:rsidR="000407DA" w:rsidRPr="004D780E">
        <w:rPr>
          <w:rFonts w:ascii="Times New Roman" w:hAnsi="Times New Roman" w:cs="Times New Roman"/>
          <w:sz w:val="24"/>
          <w:szCs w:val="24"/>
        </w:rPr>
        <w:t xml:space="preserve"> No:</w:t>
      </w:r>
      <w:r w:rsidR="000407DA">
        <w:rPr>
          <w:rFonts w:ascii="Times New Roman" w:hAnsi="Times New Roman" w:cs="Times New Roman"/>
          <w:sz w:val="24"/>
          <w:szCs w:val="24"/>
        </w:rPr>
        <w:t>35/1</w:t>
      </w:r>
      <w:r w:rsidR="000407DA" w:rsidRPr="004D780E">
        <w:rPr>
          <w:rFonts w:ascii="Times New Roman" w:hAnsi="Times New Roman" w:cs="Times New Roman"/>
          <w:sz w:val="24"/>
          <w:szCs w:val="24"/>
        </w:rPr>
        <w:t xml:space="preserve"> adresinde bulunan Mustafakemalpaşa Belediyesi </w:t>
      </w:r>
      <w:r w:rsidR="000407DA">
        <w:rPr>
          <w:rFonts w:ascii="Times New Roman" w:hAnsi="Times New Roman" w:cs="Times New Roman"/>
          <w:sz w:val="24"/>
          <w:szCs w:val="24"/>
        </w:rPr>
        <w:t xml:space="preserve">Ek </w:t>
      </w:r>
      <w:r w:rsidR="000407DA" w:rsidRPr="004D780E">
        <w:rPr>
          <w:rFonts w:ascii="Times New Roman" w:hAnsi="Times New Roman" w:cs="Times New Roman"/>
          <w:sz w:val="24"/>
          <w:szCs w:val="24"/>
        </w:rPr>
        <w:t>Hizmet Binası Toplantı Salonunda, İhale Komisyonunca (Encümenince) yapılacaktır.</w:t>
      </w:r>
    </w:p>
    <w:p w:rsidR="000407DA" w:rsidRPr="004D780E" w:rsidRDefault="000407DA" w:rsidP="000407DA">
      <w:pPr>
        <w:spacing w:after="0" w:line="240" w:lineRule="auto"/>
        <w:jc w:val="both"/>
        <w:rPr>
          <w:rFonts w:ascii="Times New Roman" w:hAnsi="Times New Roman" w:cs="Times New Roman"/>
          <w:sz w:val="24"/>
          <w:szCs w:val="24"/>
        </w:rPr>
      </w:pPr>
      <w:r w:rsidRPr="004D780E">
        <w:rPr>
          <w:rFonts w:ascii="Times New Roman" w:hAnsi="Times New Roman" w:cs="Times New Roman"/>
          <w:sz w:val="24"/>
          <w:szCs w:val="24"/>
        </w:rPr>
        <w:tab/>
        <w:t xml:space="preserve">İhaleye iştirak edeceklerin, istenilen belgelerle birlikte </w:t>
      </w:r>
      <w:r>
        <w:rPr>
          <w:rFonts w:ascii="Times New Roman" w:hAnsi="Times New Roman" w:cs="Times New Roman"/>
          <w:sz w:val="24"/>
          <w:szCs w:val="24"/>
        </w:rPr>
        <w:t>İşletme ve İştirakler</w:t>
      </w:r>
      <w:r w:rsidRPr="004D780E">
        <w:rPr>
          <w:rFonts w:ascii="Times New Roman" w:hAnsi="Times New Roman" w:cs="Times New Roman"/>
          <w:sz w:val="24"/>
          <w:szCs w:val="24"/>
        </w:rPr>
        <w:t xml:space="preserve"> Müdürlüğü</w:t>
      </w:r>
      <w:r>
        <w:rPr>
          <w:rFonts w:ascii="Times New Roman" w:hAnsi="Times New Roman" w:cs="Times New Roman"/>
          <w:sz w:val="24"/>
          <w:szCs w:val="24"/>
        </w:rPr>
        <w:t>’</w:t>
      </w:r>
      <w:r w:rsidRPr="004D780E">
        <w:rPr>
          <w:rFonts w:ascii="Times New Roman" w:hAnsi="Times New Roman" w:cs="Times New Roman"/>
          <w:sz w:val="24"/>
          <w:szCs w:val="24"/>
        </w:rPr>
        <w:t xml:space="preserve"> ne (Belediye </w:t>
      </w:r>
      <w:r w:rsidRPr="007B45CF">
        <w:rPr>
          <w:rFonts w:ascii="Times New Roman" w:hAnsi="Times New Roman" w:cs="Times New Roman"/>
          <w:color w:val="000000" w:themeColor="text1"/>
          <w:sz w:val="24"/>
          <w:szCs w:val="24"/>
        </w:rPr>
        <w:t>ek hizmet binası Atariye Mah</w:t>
      </w:r>
      <w:r>
        <w:rPr>
          <w:rFonts w:ascii="Times New Roman" w:hAnsi="Times New Roman" w:cs="Times New Roman"/>
          <w:color w:val="000000" w:themeColor="text1"/>
          <w:sz w:val="24"/>
          <w:szCs w:val="24"/>
        </w:rPr>
        <w:t>allesi</w:t>
      </w:r>
      <w:r w:rsidRPr="007B45CF">
        <w:rPr>
          <w:rFonts w:ascii="Times New Roman" w:hAnsi="Times New Roman" w:cs="Times New Roman"/>
          <w:color w:val="000000" w:themeColor="text1"/>
          <w:sz w:val="24"/>
          <w:szCs w:val="24"/>
        </w:rPr>
        <w:t xml:space="preserve"> Sırma Cad</w:t>
      </w:r>
      <w:r>
        <w:rPr>
          <w:rFonts w:ascii="Times New Roman" w:hAnsi="Times New Roman" w:cs="Times New Roman"/>
          <w:color w:val="000000" w:themeColor="text1"/>
          <w:sz w:val="24"/>
          <w:szCs w:val="24"/>
        </w:rPr>
        <w:t>desi</w:t>
      </w:r>
      <w:r w:rsidRPr="007B45CF">
        <w:rPr>
          <w:rFonts w:ascii="Times New Roman" w:hAnsi="Times New Roman" w:cs="Times New Roman"/>
          <w:color w:val="000000" w:themeColor="text1"/>
          <w:sz w:val="24"/>
          <w:szCs w:val="24"/>
        </w:rPr>
        <w:t xml:space="preserve"> No: 35/1) en geç 0</w:t>
      </w:r>
      <w:r>
        <w:rPr>
          <w:rFonts w:ascii="Times New Roman" w:hAnsi="Times New Roman" w:cs="Times New Roman"/>
          <w:color w:val="000000" w:themeColor="text1"/>
          <w:sz w:val="24"/>
          <w:szCs w:val="24"/>
        </w:rPr>
        <w:t>8</w:t>
      </w:r>
      <w:r w:rsidRPr="007B45CF">
        <w:rPr>
          <w:rFonts w:ascii="Times New Roman" w:hAnsi="Times New Roman" w:cs="Times New Roman"/>
          <w:color w:val="000000" w:themeColor="text1"/>
          <w:sz w:val="24"/>
          <w:szCs w:val="24"/>
        </w:rPr>
        <w:t>.10.2024 tarih ve saat 11:00' e</w:t>
      </w:r>
      <w:r w:rsidRPr="004D780E">
        <w:rPr>
          <w:rFonts w:ascii="Times New Roman" w:hAnsi="Times New Roman" w:cs="Times New Roman"/>
          <w:color w:val="FF0000"/>
          <w:sz w:val="24"/>
          <w:szCs w:val="24"/>
        </w:rPr>
        <w:t xml:space="preserve"> </w:t>
      </w:r>
      <w:r w:rsidRPr="004D780E">
        <w:rPr>
          <w:rFonts w:ascii="Times New Roman" w:hAnsi="Times New Roman" w:cs="Times New Roman"/>
          <w:sz w:val="24"/>
          <w:szCs w:val="24"/>
        </w:rPr>
        <w:t>kadar başvuruda bulunmaları gerekmektedir. Belirtilen gün ve saatten sonra yapılan başvurular kesinlikle kabul edilmeyecektir</w:t>
      </w:r>
    </w:p>
    <w:p w:rsidR="00884D29" w:rsidRPr="006526E2" w:rsidRDefault="00884D29" w:rsidP="000407DA">
      <w:pPr>
        <w:spacing w:before="240" w:after="0"/>
        <w:jc w:val="both"/>
        <w:rPr>
          <w:rFonts w:ascii="Times New Roman" w:hAnsi="Times New Roman" w:cs="Times New Roman"/>
          <w:b/>
          <w:color w:val="000000"/>
          <w:sz w:val="24"/>
          <w:szCs w:val="24"/>
          <w:u w:val="single"/>
        </w:rPr>
      </w:pPr>
      <w:r w:rsidRPr="006526E2">
        <w:rPr>
          <w:rFonts w:ascii="Times New Roman" w:hAnsi="Times New Roman" w:cs="Times New Roman"/>
          <w:b/>
          <w:color w:val="000000"/>
          <w:sz w:val="24"/>
          <w:szCs w:val="24"/>
          <w:u w:val="single"/>
        </w:rPr>
        <w:t>MADDE 2-TEMİNATLAR</w:t>
      </w:r>
      <w:r w:rsidR="000407DA" w:rsidRPr="000407DA">
        <w:rPr>
          <w:rFonts w:ascii="Times New Roman" w:hAnsi="Times New Roman" w:cs="Times New Roman"/>
          <w:b/>
          <w:color w:val="000000"/>
          <w:sz w:val="24"/>
          <w:szCs w:val="24"/>
          <w:u w:val="single"/>
        </w:rPr>
        <w:t xml:space="preserve"> </w:t>
      </w:r>
      <w:r w:rsidR="000407DA">
        <w:rPr>
          <w:rFonts w:ascii="Times New Roman" w:hAnsi="Times New Roman" w:cs="Times New Roman"/>
          <w:b/>
          <w:color w:val="000000"/>
          <w:sz w:val="24"/>
          <w:szCs w:val="24"/>
          <w:u w:val="single"/>
        </w:rPr>
        <w:t>ve ŞARTNAME BEDELİ:</w:t>
      </w:r>
    </w:p>
    <w:p w:rsidR="000407DA" w:rsidRDefault="00884D29" w:rsidP="000407DA">
      <w:pPr>
        <w:pStyle w:val="ListeParagraf"/>
        <w:shd w:val="clear" w:color="auto" w:fill="FFFFFF" w:themeFill="background1"/>
        <w:ind w:left="0"/>
        <w:jc w:val="both"/>
        <w:rPr>
          <w:rFonts w:ascii="Times New Roman" w:hAnsi="Times New Roman" w:cs="Times New Roman"/>
          <w:color w:val="000000"/>
          <w:sz w:val="24"/>
          <w:szCs w:val="24"/>
        </w:rPr>
      </w:pPr>
      <w:r w:rsidRPr="00CE7DC7">
        <w:rPr>
          <w:rFonts w:ascii="Times New Roman" w:hAnsi="Times New Roman" w:cs="Times New Roman"/>
          <w:b/>
          <w:color w:val="000000"/>
          <w:sz w:val="24"/>
          <w:szCs w:val="24"/>
        </w:rPr>
        <w:tab/>
      </w:r>
      <w:r w:rsidR="000407DA" w:rsidRPr="00CE7DC7">
        <w:rPr>
          <w:rFonts w:ascii="Times New Roman" w:hAnsi="Times New Roman" w:cs="Times New Roman"/>
          <w:b/>
          <w:color w:val="000000"/>
          <w:sz w:val="24"/>
          <w:szCs w:val="24"/>
        </w:rPr>
        <w:t>Geçici Teminat:</w:t>
      </w:r>
      <w:r w:rsidR="000407DA">
        <w:rPr>
          <w:rFonts w:ascii="Times New Roman" w:hAnsi="Times New Roman" w:cs="Times New Roman"/>
          <w:color w:val="000000"/>
          <w:sz w:val="24"/>
          <w:szCs w:val="24"/>
        </w:rPr>
        <w:t xml:space="preserve"> İhaleye katılacak isteklilerin geçici teminat bedeli </w:t>
      </w:r>
      <w:r w:rsidR="000407DA" w:rsidRPr="004D780E">
        <w:rPr>
          <w:rFonts w:ascii="Times New Roman" w:hAnsi="Times New Roman" w:cs="Times New Roman"/>
          <w:sz w:val="24"/>
          <w:szCs w:val="24"/>
        </w:rPr>
        <w:t>50.000,00 ₺ (</w:t>
      </w:r>
      <w:proofErr w:type="spellStart"/>
      <w:r w:rsidR="000407DA" w:rsidRPr="004D780E">
        <w:rPr>
          <w:rFonts w:ascii="Times New Roman" w:hAnsi="Times New Roman" w:cs="Times New Roman"/>
          <w:sz w:val="24"/>
          <w:szCs w:val="24"/>
        </w:rPr>
        <w:t>EllibinTürklirası</w:t>
      </w:r>
      <w:proofErr w:type="spellEnd"/>
      <w:r w:rsidR="000407DA">
        <w:rPr>
          <w:rFonts w:ascii="Times New Roman" w:hAnsi="Times New Roman" w:cs="Times New Roman"/>
          <w:color w:val="000000"/>
          <w:sz w:val="24"/>
          <w:szCs w:val="24"/>
        </w:rPr>
        <w:t>)’</w:t>
      </w:r>
      <w:r w:rsidR="000407DA" w:rsidRPr="00FF1A27">
        <w:rPr>
          <w:rFonts w:ascii="Times New Roman" w:hAnsi="Times New Roman" w:cs="Times New Roman"/>
          <w:color w:val="000000"/>
          <w:sz w:val="24"/>
          <w:szCs w:val="24"/>
        </w:rPr>
        <w:t xml:space="preserve"> </w:t>
      </w:r>
      <w:proofErr w:type="spellStart"/>
      <w:r w:rsidR="000407DA">
        <w:rPr>
          <w:rFonts w:ascii="Times New Roman" w:hAnsi="Times New Roman" w:cs="Times New Roman"/>
          <w:color w:val="000000"/>
          <w:sz w:val="24"/>
          <w:szCs w:val="24"/>
        </w:rPr>
        <w:t>dır</w:t>
      </w:r>
      <w:proofErr w:type="spellEnd"/>
      <w:r w:rsidR="000407DA">
        <w:rPr>
          <w:rFonts w:ascii="Times New Roman" w:hAnsi="Times New Roman" w:cs="Times New Roman"/>
          <w:color w:val="000000"/>
          <w:sz w:val="24"/>
          <w:szCs w:val="24"/>
        </w:rPr>
        <w:t xml:space="preserve">. </w:t>
      </w:r>
      <w:proofErr w:type="gramStart"/>
      <w:r w:rsidR="000407DA">
        <w:rPr>
          <w:rFonts w:ascii="Times New Roman" w:hAnsi="Times New Roman" w:cs="Times New Roman"/>
          <w:color w:val="000000"/>
          <w:sz w:val="24"/>
          <w:szCs w:val="24"/>
        </w:rPr>
        <w:t xml:space="preserve">Bu bedelin en geç </w:t>
      </w:r>
      <w:r w:rsidR="000407DA" w:rsidRPr="007B45CF">
        <w:rPr>
          <w:rFonts w:ascii="Times New Roman" w:hAnsi="Times New Roman" w:cs="Times New Roman"/>
          <w:color w:val="000000" w:themeColor="text1"/>
          <w:sz w:val="24"/>
          <w:szCs w:val="24"/>
        </w:rPr>
        <w:t>0</w:t>
      </w:r>
      <w:r w:rsidR="000407DA">
        <w:rPr>
          <w:rFonts w:ascii="Times New Roman" w:hAnsi="Times New Roman" w:cs="Times New Roman"/>
          <w:color w:val="000000" w:themeColor="text1"/>
          <w:sz w:val="24"/>
          <w:szCs w:val="24"/>
        </w:rPr>
        <w:t>8</w:t>
      </w:r>
      <w:r w:rsidR="000407DA" w:rsidRPr="007B45CF">
        <w:rPr>
          <w:rFonts w:ascii="Times New Roman" w:hAnsi="Times New Roman" w:cs="Times New Roman"/>
          <w:color w:val="000000" w:themeColor="text1"/>
          <w:sz w:val="24"/>
          <w:szCs w:val="24"/>
        </w:rPr>
        <w:t>.10.2024 tarih ve saat 11:00' e</w:t>
      </w:r>
      <w:r w:rsidR="000407DA">
        <w:rPr>
          <w:rFonts w:ascii="Times New Roman" w:hAnsi="Times New Roman" w:cs="Times New Roman"/>
          <w:color w:val="000000"/>
          <w:sz w:val="24"/>
          <w:szCs w:val="24"/>
        </w:rPr>
        <w:t xml:space="preserve"> kadar Mustafakemalpaşa Belediye Başkanlığı Mali Hizmetler Müdürlüğüne yatırmaları veya 2886 Sayılı Kanun’ un 26. maddesinin (b) bendine göre belirlenen bankaların verecekleri süresiz teminat mektuplarını veya Devlet Tahvilleri ve Hazine Bonolarını Mustafakemalpaşa Belediye Başkanlığı İşletme ve İştirakler Müdürlüğüne teslim etmeleri şarttır. </w:t>
      </w:r>
      <w:proofErr w:type="gramEnd"/>
    </w:p>
    <w:p w:rsidR="000407DA" w:rsidRDefault="00884D29" w:rsidP="000407DA">
      <w:pPr>
        <w:pStyle w:val="ListeParagraf"/>
        <w:shd w:val="clear" w:color="auto" w:fill="FFFFFF" w:themeFill="background1"/>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407DA" w:rsidRPr="00CE7DC7">
        <w:rPr>
          <w:rFonts w:ascii="Times New Roman" w:hAnsi="Times New Roman" w:cs="Times New Roman"/>
          <w:b/>
          <w:color w:val="000000"/>
          <w:sz w:val="24"/>
          <w:szCs w:val="24"/>
        </w:rPr>
        <w:t>Kesin Teminat:</w:t>
      </w:r>
      <w:r w:rsidR="000407DA">
        <w:rPr>
          <w:rFonts w:ascii="Times New Roman" w:hAnsi="Times New Roman" w:cs="Times New Roman"/>
          <w:color w:val="000000"/>
          <w:sz w:val="24"/>
          <w:szCs w:val="24"/>
        </w:rPr>
        <w:t xml:space="preserve"> İhale üzerinde kalan isteklinin yatırması gereken kesin teminat bedeli </w:t>
      </w:r>
      <w:r w:rsidR="000407DA" w:rsidRPr="004D780E">
        <w:rPr>
          <w:rFonts w:ascii="Times New Roman" w:hAnsi="Times New Roman" w:cs="Times New Roman"/>
          <w:sz w:val="24"/>
          <w:szCs w:val="24"/>
        </w:rPr>
        <w:t>100.000,00 ₺ (</w:t>
      </w:r>
      <w:proofErr w:type="spellStart"/>
      <w:r w:rsidR="000407DA" w:rsidRPr="004D780E">
        <w:rPr>
          <w:rFonts w:ascii="Times New Roman" w:hAnsi="Times New Roman" w:cs="Times New Roman"/>
          <w:sz w:val="24"/>
          <w:szCs w:val="24"/>
        </w:rPr>
        <w:t>YüzbinTürklirası</w:t>
      </w:r>
      <w:proofErr w:type="spellEnd"/>
      <w:r w:rsidR="000407DA">
        <w:rPr>
          <w:rFonts w:ascii="Times New Roman" w:hAnsi="Times New Roman" w:cs="Times New Roman"/>
          <w:color w:val="000000"/>
          <w:sz w:val="24"/>
          <w:szCs w:val="24"/>
        </w:rPr>
        <w:t>)’</w:t>
      </w:r>
      <w:r w:rsidR="000407DA" w:rsidRPr="00FF1A27">
        <w:rPr>
          <w:rFonts w:ascii="Times New Roman" w:hAnsi="Times New Roman" w:cs="Times New Roman"/>
          <w:color w:val="000000"/>
          <w:sz w:val="24"/>
          <w:szCs w:val="24"/>
        </w:rPr>
        <w:t xml:space="preserve"> </w:t>
      </w:r>
      <w:proofErr w:type="spellStart"/>
      <w:r w:rsidR="000407DA">
        <w:rPr>
          <w:rFonts w:ascii="Times New Roman" w:hAnsi="Times New Roman" w:cs="Times New Roman"/>
          <w:color w:val="000000"/>
          <w:sz w:val="24"/>
          <w:szCs w:val="24"/>
        </w:rPr>
        <w:t>dır</w:t>
      </w:r>
      <w:proofErr w:type="spellEnd"/>
      <w:r w:rsidR="000407DA">
        <w:rPr>
          <w:rFonts w:ascii="Times New Roman" w:hAnsi="Times New Roman" w:cs="Times New Roman"/>
          <w:color w:val="000000"/>
          <w:sz w:val="24"/>
          <w:szCs w:val="24"/>
        </w:rPr>
        <w:t xml:space="preserve">. İstekli kesin (hiçbir olumsuz şart içermeyen) ve süresiz banka </w:t>
      </w:r>
      <w:r w:rsidR="000407DA">
        <w:rPr>
          <w:rFonts w:ascii="Times New Roman" w:hAnsi="Times New Roman" w:cs="Times New Roman"/>
          <w:color w:val="000000"/>
          <w:sz w:val="24"/>
          <w:szCs w:val="24"/>
        </w:rPr>
        <w:lastRenderedPageBreak/>
        <w:t xml:space="preserve">teminat mektubunu ya da Mali Hizmetler Müdürlüğüne nakden yatırılacak kesin teminat bedeline ilişkin makbuzu sözleşme anında Mustafakemalpaşa Belediye Başkanlığına vermek zorundadır. </w:t>
      </w:r>
    </w:p>
    <w:p w:rsidR="000407DA" w:rsidRDefault="000407DA" w:rsidP="000407DA">
      <w:pPr>
        <w:pStyle w:val="ListeParagraf"/>
        <w:shd w:val="clear" w:color="auto" w:fill="FFFFFF" w:themeFill="background1"/>
        <w:ind w:left="0" w:firstLine="708"/>
        <w:jc w:val="both"/>
        <w:rPr>
          <w:rFonts w:ascii="Times New Roman" w:hAnsi="Times New Roman" w:cs="Times New Roman"/>
          <w:color w:val="000000"/>
          <w:sz w:val="24"/>
          <w:szCs w:val="24"/>
        </w:rPr>
      </w:pPr>
      <w:r w:rsidRPr="00C37D70">
        <w:rPr>
          <w:rFonts w:ascii="Times New Roman" w:hAnsi="Times New Roman" w:cs="Times New Roman"/>
          <w:b/>
          <w:color w:val="000000"/>
          <w:sz w:val="24"/>
          <w:szCs w:val="24"/>
        </w:rPr>
        <w:t>Şartname Bedeli:</w:t>
      </w:r>
      <w:r>
        <w:rPr>
          <w:rFonts w:ascii="Times New Roman" w:hAnsi="Times New Roman" w:cs="Times New Roman"/>
          <w:color w:val="000000"/>
          <w:sz w:val="24"/>
          <w:szCs w:val="24"/>
        </w:rPr>
        <w:t xml:space="preserve"> İhaleye iştirak edecek gerçek ve tüzel kişiler ihale şartnamesini, </w:t>
      </w:r>
      <w:r>
        <w:rPr>
          <w:rFonts w:ascii="Times New Roman" w:hAnsi="Times New Roman" w:cs="Times New Roman"/>
          <w:sz w:val="24"/>
          <w:szCs w:val="24"/>
        </w:rPr>
        <w:t xml:space="preserve">10.000,00 </w:t>
      </w:r>
      <w:r w:rsidRPr="004D780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OnbinTürklirası</w:t>
      </w:r>
      <w:proofErr w:type="spellEnd"/>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4524BA">
        <w:rPr>
          <w:rFonts w:ascii="Times New Roman" w:hAnsi="Times New Roman" w:cs="Times New Roman"/>
          <w:color w:val="000000" w:themeColor="text1"/>
          <w:sz w:val="24"/>
          <w:szCs w:val="24"/>
        </w:rPr>
        <w:t>şartname bedelini</w:t>
      </w:r>
      <w:r w:rsidRPr="00981544">
        <w:rPr>
          <w:rFonts w:ascii="Times New Roman" w:hAnsi="Times New Roman" w:cs="Times New Roman"/>
          <w:color w:val="FF0000"/>
          <w:sz w:val="24"/>
          <w:szCs w:val="24"/>
        </w:rPr>
        <w:t xml:space="preserve"> </w:t>
      </w:r>
      <w:r>
        <w:rPr>
          <w:rFonts w:ascii="Times New Roman" w:hAnsi="Times New Roman" w:cs="Times New Roman"/>
          <w:color w:val="000000"/>
          <w:sz w:val="24"/>
          <w:szCs w:val="24"/>
        </w:rPr>
        <w:t>Mustafakemalpaşa Belediye Başkanlığı Mali Hizmetler Müdürlüğüne yatırdıktan sonra, İşletme ve İştirakler Müdürlüğünden temin edebilirler.</w:t>
      </w:r>
    </w:p>
    <w:p w:rsidR="000407DA" w:rsidRDefault="000407DA" w:rsidP="000407DA">
      <w:pPr>
        <w:pStyle w:val="ListeParagraf"/>
        <w:shd w:val="clear" w:color="auto" w:fill="FFFFFF" w:themeFill="background1"/>
        <w:spacing w:before="240" w:after="0" w:line="240"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Geçici teminat ve şartname bedeli yatırmayanlar ihaleye katılamazlar. </w:t>
      </w:r>
    </w:p>
    <w:p w:rsidR="000407DA" w:rsidRDefault="000407DA" w:rsidP="000407DA">
      <w:pPr>
        <w:pStyle w:val="ListeParagraf"/>
        <w:shd w:val="clear" w:color="auto" w:fill="FFFFFF" w:themeFill="background1"/>
        <w:spacing w:before="240" w:after="0" w:line="240" w:lineRule="auto"/>
        <w:ind w:left="0" w:firstLine="708"/>
        <w:jc w:val="both"/>
        <w:rPr>
          <w:rFonts w:ascii="Times New Roman" w:hAnsi="Times New Roman" w:cs="Times New Roman"/>
          <w:color w:val="000000"/>
          <w:sz w:val="24"/>
          <w:szCs w:val="24"/>
        </w:rPr>
      </w:pPr>
    </w:p>
    <w:p w:rsidR="00884D29" w:rsidRPr="006526E2" w:rsidRDefault="00884D29" w:rsidP="000407DA">
      <w:pPr>
        <w:pStyle w:val="ListeParagraf"/>
        <w:shd w:val="clear" w:color="auto" w:fill="FFFFFF" w:themeFill="background1"/>
        <w:spacing w:before="240" w:after="0" w:line="240" w:lineRule="auto"/>
        <w:ind w:left="0"/>
        <w:jc w:val="both"/>
        <w:rPr>
          <w:rFonts w:ascii="Times New Roman" w:hAnsi="Times New Roman" w:cs="Times New Roman"/>
          <w:b/>
          <w:color w:val="000000"/>
          <w:sz w:val="24"/>
          <w:szCs w:val="24"/>
          <w:u w:val="single"/>
        </w:rPr>
      </w:pPr>
      <w:r w:rsidRPr="006526E2">
        <w:rPr>
          <w:rFonts w:ascii="Times New Roman" w:hAnsi="Times New Roman" w:cs="Times New Roman"/>
          <w:b/>
          <w:color w:val="000000"/>
          <w:sz w:val="24"/>
          <w:szCs w:val="24"/>
          <w:u w:val="single"/>
        </w:rPr>
        <w:t>MADDE 3-</w:t>
      </w:r>
      <w:r>
        <w:rPr>
          <w:rFonts w:ascii="Times New Roman" w:hAnsi="Times New Roman" w:cs="Times New Roman"/>
          <w:b/>
          <w:color w:val="000000"/>
          <w:sz w:val="24"/>
          <w:szCs w:val="24"/>
          <w:u w:val="single"/>
        </w:rPr>
        <w:t xml:space="preserve"> </w:t>
      </w:r>
      <w:r w:rsidRPr="006526E2">
        <w:rPr>
          <w:rFonts w:ascii="Times New Roman" w:hAnsi="Times New Roman" w:cs="Times New Roman"/>
          <w:b/>
          <w:color w:val="000000"/>
          <w:sz w:val="24"/>
          <w:szCs w:val="24"/>
          <w:u w:val="single"/>
        </w:rPr>
        <w:t>İHALEYE KATILMA ŞARTLARI</w:t>
      </w:r>
      <w:r>
        <w:rPr>
          <w:rFonts w:ascii="Times New Roman" w:hAnsi="Times New Roman" w:cs="Times New Roman"/>
          <w:b/>
          <w:color w:val="000000"/>
          <w:sz w:val="24"/>
          <w:szCs w:val="24"/>
          <w:u w:val="single"/>
        </w:rPr>
        <w:t>:</w:t>
      </w:r>
    </w:p>
    <w:p w:rsidR="000407DA" w:rsidRDefault="000407DA" w:rsidP="000407DA">
      <w:pPr>
        <w:pStyle w:val="ListeParagraf"/>
        <w:shd w:val="clear" w:color="auto" w:fill="FFFFFF" w:themeFill="background1"/>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İhaleye katılabilmek için isteklilerden şu şartlar aranır;</w:t>
      </w:r>
    </w:p>
    <w:p w:rsidR="000407DA" w:rsidRDefault="000407DA" w:rsidP="000407DA">
      <w:pPr>
        <w:pStyle w:val="ListeParagraf"/>
        <w:shd w:val="clear" w:color="auto" w:fill="FFFFFF" w:themeFill="background1"/>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a)- </w:t>
      </w:r>
      <w:r>
        <w:rPr>
          <w:rFonts w:ascii="Times New Roman" w:hAnsi="Times New Roman" w:cs="Times New Roman"/>
          <w:color w:val="000000"/>
          <w:sz w:val="24"/>
          <w:szCs w:val="24"/>
        </w:rPr>
        <w:t>Nüfus Cüzdanı sureti. (Özel kişinin veya Tüzel Kişi yetkilisinin)</w:t>
      </w:r>
    </w:p>
    <w:p w:rsidR="000407DA" w:rsidRDefault="000407DA" w:rsidP="000407DA">
      <w:pPr>
        <w:pStyle w:val="ListeParagraf"/>
        <w:shd w:val="clear" w:color="auto" w:fill="FFFFFF" w:themeFill="background1"/>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b)- </w:t>
      </w:r>
      <w:r>
        <w:rPr>
          <w:rFonts w:ascii="Times New Roman" w:hAnsi="Times New Roman" w:cs="Times New Roman"/>
          <w:color w:val="000000"/>
          <w:sz w:val="24"/>
          <w:szCs w:val="24"/>
        </w:rPr>
        <w:t>18 yaşını doldurmuş olmak.</w:t>
      </w:r>
    </w:p>
    <w:p w:rsidR="000407DA" w:rsidRPr="00564CAC" w:rsidRDefault="000407DA" w:rsidP="000407DA">
      <w:pPr>
        <w:pStyle w:val="ListeParagraf"/>
        <w:shd w:val="clear" w:color="auto" w:fill="FFFFFF" w:themeFill="background1"/>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 </w:t>
      </w:r>
      <w:r>
        <w:rPr>
          <w:rFonts w:ascii="Times New Roman" w:hAnsi="Times New Roman" w:cs="Times New Roman"/>
          <w:color w:val="000000"/>
          <w:sz w:val="24"/>
          <w:szCs w:val="24"/>
        </w:rPr>
        <w:t xml:space="preserve">Kanuni ikametgâh sahibi olmak. (Özel kişiler için ikametgâh ilmühaberi, Tüzel kişiler </w:t>
      </w:r>
      <w:r w:rsidRPr="00564CAC">
        <w:rPr>
          <w:rFonts w:ascii="Times New Roman" w:hAnsi="Times New Roman" w:cs="Times New Roman"/>
          <w:color w:val="000000"/>
          <w:sz w:val="24"/>
          <w:szCs w:val="24"/>
        </w:rPr>
        <w:t>için şirket merkezini belirtir Ticaret Sicil Gazetesi fotokopisi)</w:t>
      </w:r>
    </w:p>
    <w:p w:rsidR="000407DA" w:rsidRDefault="000407DA" w:rsidP="000407DA">
      <w:pPr>
        <w:pStyle w:val="ListeParagraf"/>
        <w:shd w:val="clear" w:color="auto" w:fill="FFFFFF" w:themeFill="background1"/>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d)- </w:t>
      </w:r>
      <w:r>
        <w:rPr>
          <w:rFonts w:ascii="Times New Roman" w:hAnsi="Times New Roman" w:cs="Times New Roman"/>
          <w:color w:val="000000"/>
          <w:sz w:val="24"/>
          <w:szCs w:val="24"/>
        </w:rPr>
        <w:t>Tebligat için Türkiye’ de adres göstermek.</w:t>
      </w:r>
    </w:p>
    <w:p w:rsidR="000407DA" w:rsidRDefault="000407DA" w:rsidP="000407DA">
      <w:pPr>
        <w:pStyle w:val="ListeParagraf"/>
        <w:shd w:val="clear" w:color="auto" w:fill="FFFFFF" w:themeFill="background1"/>
        <w:spacing w:after="0"/>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e)- </w:t>
      </w:r>
      <w:r>
        <w:rPr>
          <w:rFonts w:ascii="Times New Roman" w:hAnsi="Times New Roman" w:cs="Times New Roman"/>
          <w:color w:val="000000"/>
          <w:sz w:val="24"/>
          <w:szCs w:val="24"/>
        </w:rPr>
        <w:t>İdareye herhangi bir hizmetten dolayı vadesi geçmiş borcu olmadığına dair yazı. (Mali Hizmetler Müdürlüğünden alınması)</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f)- </w:t>
      </w:r>
      <w:r>
        <w:rPr>
          <w:rFonts w:ascii="Times New Roman" w:hAnsi="Times New Roman" w:cs="Times New Roman"/>
          <w:color w:val="000000"/>
          <w:sz w:val="24"/>
          <w:szCs w:val="24"/>
        </w:rPr>
        <w:t>İsteklinin yabancı uyruklu olması halinde Türkiye Cumhuriyeti sınırları içerinde gayrimenkul iktisap edeceğini gösterir Dışişleri Bakanlığı veya Tapu Kadastro Müdürlüğü Dış İlişkiler Dairesi Başkanlığından Türkiye’ de mülk edinebileceğini dair izin belgesini ibraz etmeleri.</w:t>
      </w:r>
    </w:p>
    <w:p w:rsidR="000407DA" w:rsidRDefault="000407DA" w:rsidP="000407DA">
      <w:pPr>
        <w:shd w:val="clear" w:color="auto" w:fill="FFFFFF" w:themeFill="background1"/>
        <w:spacing w:after="0"/>
        <w:ind w:left="709" w:hanging="14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g)- </w:t>
      </w:r>
      <w:r>
        <w:rPr>
          <w:rFonts w:ascii="Times New Roman" w:hAnsi="Times New Roman" w:cs="Times New Roman"/>
          <w:color w:val="000000"/>
          <w:sz w:val="24"/>
          <w:szCs w:val="24"/>
        </w:rPr>
        <w:t>İhale şartnamesinin her sayfasının k</w:t>
      </w:r>
      <w:r w:rsidRPr="00087C8F">
        <w:rPr>
          <w:rFonts w:ascii="Times New Roman" w:hAnsi="Times New Roman" w:cs="Times New Roman"/>
          <w:color w:val="000000"/>
          <w:sz w:val="24"/>
          <w:szCs w:val="24"/>
        </w:rPr>
        <w:t>aşeli ve</w:t>
      </w:r>
      <w:r>
        <w:rPr>
          <w:rFonts w:ascii="Times New Roman" w:hAnsi="Times New Roman" w:cs="Times New Roman"/>
          <w:b/>
          <w:color w:val="000000"/>
          <w:sz w:val="24"/>
          <w:szCs w:val="24"/>
        </w:rPr>
        <w:t xml:space="preserve"> </w:t>
      </w:r>
      <w:r w:rsidRPr="00087C8F">
        <w:rPr>
          <w:rFonts w:ascii="Times New Roman" w:hAnsi="Times New Roman" w:cs="Times New Roman"/>
          <w:color w:val="000000"/>
          <w:sz w:val="24"/>
          <w:szCs w:val="24"/>
        </w:rPr>
        <w:t>i</w:t>
      </w:r>
      <w:r>
        <w:rPr>
          <w:rFonts w:ascii="Times New Roman" w:hAnsi="Times New Roman" w:cs="Times New Roman"/>
          <w:color w:val="000000"/>
          <w:sz w:val="24"/>
          <w:szCs w:val="24"/>
        </w:rPr>
        <w:t>mzalı olarak teklif dosyasına konulması.</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h)- </w:t>
      </w:r>
      <w:r>
        <w:rPr>
          <w:rFonts w:ascii="Times New Roman" w:hAnsi="Times New Roman" w:cs="Times New Roman"/>
          <w:color w:val="000000"/>
          <w:sz w:val="24"/>
          <w:szCs w:val="24"/>
        </w:rPr>
        <w:t xml:space="preserve">Geçici teminat ve şartname bedelinin yatırılmış olması ve bedelin yatırıldığına dair makbuzun teklif dosyasına konması. 10.000,00 </w:t>
      </w:r>
      <w:r w:rsidRPr="004D780E">
        <w:rPr>
          <w:rFonts w:ascii="Times New Roman" w:hAnsi="Times New Roman" w:cs="Times New Roman"/>
          <w:sz w:val="24"/>
          <w:szCs w:val="24"/>
        </w:rPr>
        <w:t>₺ (</w:t>
      </w:r>
      <w:proofErr w:type="spellStart"/>
      <w:r>
        <w:rPr>
          <w:rFonts w:ascii="Times New Roman" w:hAnsi="Times New Roman" w:cs="Times New Roman"/>
          <w:sz w:val="24"/>
          <w:szCs w:val="24"/>
        </w:rPr>
        <w:t>On</w:t>
      </w:r>
      <w:r w:rsidRPr="004D780E">
        <w:rPr>
          <w:rFonts w:ascii="Times New Roman" w:hAnsi="Times New Roman" w:cs="Times New Roman"/>
          <w:sz w:val="24"/>
          <w:szCs w:val="24"/>
        </w:rPr>
        <w:t>binTürklirası</w:t>
      </w:r>
      <w:proofErr w:type="spellEnd"/>
      <w:r>
        <w:rPr>
          <w:rFonts w:ascii="Times New Roman" w:hAnsi="Times New Roman" w:cs="Times New Roman"/>
          <w:color w:val="000000"/>
          <w:sz w:val="24"/>
          <w:szCs w:val="24"/>
        </w:rPr>
        <w:t>) (şartname bedeli geri iade edilmeyecektir.)</w:t>
      </w:r>
    </w:p>
    <w:p w:rsidR="000407DA" w:rsidRPr="004E4ECE" w:rsidRDefault="000407DA" w:rsidP="000407DA">
      <w:pPr>
        <w:shd w:val="clear" w:color="auto" w:fill="FFFFFF" w:themeFill="background1"/>
        <w:spacing w:after="0"/>
        <w:ind w:firstLine="567"/>
        <w:jc w:val="both"/>
        <w:rPr>
          <w:rFonts w:ascii="Times New Roman" w:hAnsi="Times New Roman" w:cs="Times New Roman"/>
          <w:sz w:val="24"/>
          <w:szCs w:val="24"/>
        </w:rPr>
      </w:pPr>
      <w:r w:rsidRPr="008C27B6">
        <w:rPr>
          <w:rFonts w:ascii="Times New Roman" w:hAnsi="Times New Roman" w:cs="Times New Roman"/>
          <w:b/>
          <w:sz w:val="24"/>
          <w:szCs w:val="24"/>
        </w:rPr>
        <w:t xml:space="preserve">ı)- </w:t>
      </w:r>
      <w:r w:rsidRPr="008C27B6">
        <w:rPr>
          <w:rFonts w:ascii="Times New Roman" w:hAnsi="Times New Roman" w:cs="Times New Roman"/>
          <w:sz w:val="24"/>
          <w:szCs w:val="24"/>
        </w:rPr>
        <w:t>Şirketin imza sirkülerinin ve şirket adına ihaleye katılacak veya tekliflerde bulunacak kimselerin şirketin “vekili” olduğunu gösterir ihale tarihini kapsayan noter tasdikli vek</w:t>
      </w:r>
      <w:r w:rsidRPr="008C27B6">
        <w:rPr>
          <w:rFonts w:ascii="Times New Roman" w:hAnsi="Times New Roman" w:cs="Times New Roman"/>
          <w:bCs/>
          <w:sz w:val="24"/>
          <w:szCs w:val="24"/>
          <w:shd w:val="clear" w:color="auto" w:fill="FFFFFF"/>
        </w:rPr>
        <w:t>â</w:t>
      </w:r>
      <w:r w:rsidRPr="008C27B6">
        <w:rPr>
          <w:rFonts w:ascii="Times New Roman" w:hAnsi="Times New Roman" w:cs="Times New Roman"/>
          <w:sz w:val="24"/>
          <w:szCs w:val="24"/>
        </w:rPr>
        <w:t xml:space="preserve">letname ile imza sirkülerinin </w:t>
      </w:r>
      <w:r w:rsidRPr="008C27B6">
        <w:rPr>
          <w:rFonts w:ascii="Times New Roman" w:hAnsi="Times New Roman" w:cs="Times New Roman"/>
          <w:bCs/>
          <w:sz w:val="24"/>
          <w:szCs w:val="24"/>
        </w:rPr>
        <w:t>aslı</w:t>
      </w:r>
      <w:r>
        <w:rPr>
          <w:rFonts w:ascii="Times New Roman" w:hAnsi="Times New Roman" w:cs="Times New Roman"/>
          <w:bCs/>
          <w:sz w:val="24"/>
          <w:szCs w:val="24"/>
        </w:rPr>
        <w:t>nın</w:t>
      </w:r>
      <w:r w:rsidRPr="008C27B6">
        <w:rPr>
          <w:rFonts w:ascii="Times New Roman" w:hAnsi="Times New Roman" w:cs="Times New Roman"/>
          <w:bCs/>
          <w:sz w:val="24"/>
          <w:szCs w:val="24"/>
        </w:rPr>
        <w:t xml:space="preserve"> </w:t>
      </w:r>
      <w:r>
        <w:rPr>
          <w:rFonts w:ascii="Times New Roman" w:hAnsi="Times New Roman" w:cs="Times New Roman"/>
          <w:bCs/>
          <w:sz w:val="24"/>
          <w:szCs w:val="24"/>
        </w:rPr>
        <w:t xml:space="preserve">veya </w:t>
      </w:r>
      <w:r w:rsidRPr="008C27B6">
        <w:rPr>
          <w:rFonts w:ascii="Times New Roman" w:hAnsi="Times New Roman" w:cs="Times New Roman"/>
          <w:bCs/>
          <w:sz w:val="24"/>
          <w:szCs w:val="24"/>
        </w:rPr>
        <w:t>İdare tarafından "aslı idarece görülmüştür" ya</w:t>
      </w:r>
      <w:r>
        <w:rPr>
          <w:rFonts w:ascii="Times New Roman" w:hAnsi="Times New Roman" w:cs="Times New Roman"/>
          <w:bCs/>
          <w:sz w:val="24"/>
          <w:szCs w:val="24"/>
        </w:rPr>
        <w:t xml:space="preserve"> da</w:t>
      </w:r>
      <w:r w:rsidRPr="008C27B6">
        <w:rPr>
          <w:rFonts w:ascii="Times New Roman" w:hAnsi="Times New Roman" w:cs="Times New Roman"/>
          <w:bCs/>
          <w:sz w:val="24"/>
          <w:szCs w:val="24"/>
        </w:rPr>
        <w:t xml:space="preserve"> bu anlama gelecek şekilde şerh düşülen suretlerinin</w:t>
      </w:r>
      <w:r>
        <w:rPr>
          <w:b/>
          <w:bCs/>
        </w:rPr>
        <w:t xml:space="preserve"> </w:t>
      </w:r>
      <w:r w:rsidRPr="008C27B6">
        <w:rPr>
          <w:rFonts w:ascii="Times New Roman" w:hAnsi="Times New Roman" w:cs="Times New Roman"/>
          <w:sz w:val="24"/>
          <w:szCs w:val="24"/>
        </w:rPr>
        <w:t>teklif dosyasına konması. (Noter onaylı aslı gibidir suretleri</w:t>
      </w:r>
      <w:r w:rsidRPr="004E4ECE">
        <w:rPr>
          <w:rFonts w:ascii="Times New Roman" w:hAnsi="Times New Roman" w:cs="Times New Roman"/>
          <w:sz w:val="24"/>
          <w:szCs w:val="24"/>
        </w:rPr>
        <w:t xml:space="preserve"> </w:t>
      </w:r>
    </w:p>
    <w:p w:rsidR="000407DA" w:rsidRDefault="000407DA" w:rsidP="000407DA">
      <w:pPr>
        <w:shd w:val="clear" w:color="auto" w:fill="FFFFFF" w:themeFill="background1"/>
        <w:spacing w:after="0"/>
        <w:ind w:left="709" w:hanging="14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j)- </w:t>
      </w:r>
      <w:r>
        <w:rPr>
          <w:rFonts w:ascii="Times New Roman" w:hAnsi="Times New Roman" w:cs="Times New Roman"/>
          <w:color w:val="000000"/>
          <w:sz w:val="24"/>
          <w:szCs w:val="24"/>
        </w:rPr>
        <w:t>İlgili Vergi Dairesinden alınmış Vergi Mükellefi Belgesinin teklif dosyasına konması.</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k)- </w:t>
      </w:r>
      <w:r>
        <w:rPr>
          <w:rFonts w:ascii="Times New Roman" w:hAnsi="Times New Roman" w:cs="Times New Roman"/>
          <w:color w:val="000000"/>
          <w:sz w:val="24"/>
          <w:szCs w:val="24"/>
        </w:rPr>
        <w:t>Enerji Piyasası Düzenleme Kurulu Başkanlığından alınmış, ihale tarihinden geriye 5 (beş) yıldan az olmamak kaydıyla dağıtım lisansı belgesi ve Bursa İl sınırları içerisinde en az 20, Türkiye genelinde en az 300 istasyonun bulunduğunu gösteren EPDK bayi listelerinin teklif dosyasına konması.</w:t>
      </w:r>
    </w:p>
    <w:p w:rsidR="000407DA" w:rsidRDefault="000407DA" w:rsidP="000407DA">
      <w:pPr>
        <w:shd w:val="clear" w:color="auto" w:fill="FFFFFF" w:themeFill="background1"/>
        <w:spacing w:after="0"/>
        <w:ind w:left="709" w:hanging="14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l)- </w:t>
      </w:r>
      <w:r>
        <w:rPr>
          <w:rFonts w:ascii="Times New Roman" w:hAnsi="Times New Roman" w:cs="Times New Roman"/>
          <w:color w:val="000000"/>
          <w:sz w:val="24"/>
          <w:szCs w:val="24"/>
        </w:rPr>
        <w:t>Konsorsiyumlar ihaleye teklif veremez.</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 </w:t>
      </w:r>
      <w:r>
        <w:rPr>
          <w:rFonts w:ascii="Times New Roman" w:hAnsi="Times New Roman" w:cs="Times New Roman"/>
          <w:color w:val="000000"/>
          <w:sz w:val="24"/>
          <w:szCs w:val="24"/>
        </w:rPr>
        <w:t>İdare merkezinin bulunduğu yer Mahkemesinden veya siciline kayıtlı bulunduğu Ticaret Sicil Müdürlüğü ile Ticaret ve Sanayi Odasından veya benzeri bir Makamdan şirketin sicile kayıtlı ve halen faaliyette bulunduğuna dair 2024 yılı içinde alınmış bir belge aslının teklif dosyasına konması.</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n)- </w:t>
      </w:r>
      <w:r>
        <w:rPr>
          <w:rFonts w:ascii="Times New Roman" w:hAnsi="Times New Roman" w:cs="Times New Roman"/>
          <w:color w:val="000000"/>
          <w:sz w:val="24"/>
          <w:szCs w:val="24"/>
        </w:rPr>
        <w:t>Şirketin ortakları, üyeleri veya kurucuları, tüzel kişiliğin yönetimindeki temsile yetkili görevlileri belirten son durumu gösterir Ticaret Sicil Gazetesi veya bu hususları tevsik eden belgelerin teklif dosyasına konması.</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o)- </w:t>
      </w:r>
      <w:r>
        <w:rPr>
          <w:rFonts w:ascii="Times New Roman" w:hAnsi="Times New Roman" w:cs="Times New Roman"/>
          <w:color w:val="000000"/>
          <w:sz w:val="24"/>
          <w:szCs w:val="24"/>
        </w:rPr>
        <w:t xml:space="preserve">Ortak girişim olması halinde ortak girişimi oluşturan gerçek veya tüzel kişilerin her birinin (a) ve (n) </w:t>
      </w:r>
      <w:proofErr w:type="gramStart"/>
      <w:r>
        <w:rPr>
          <w:rFonts w:ascii="Times New Roman" w:hAnsi="Times New Roman" w:cs="Times New Roman"/>
          <w:color w:val="000000"/>
          <w:sz w:val="24"/>
          <w:szCs w:val="24"/>
        </w:rPr>
        <w:t>dahil</w:t>
      </w:r>
      <w:proofErr w:type="gramEnd"/>
      <w:r>
        <w:rPr>
          <w:rFonts w:ascii="Times New Roman" w:hAnsi="Times New Roman" w:cs="Times New Roman"/>
          <w:color w:val="000000"/>
          <w:sz w:val="24"/>
          <w:szCs w:val="24"/>
        </w:rPr>
        <w:t xml:space="preserve"> olmak üzere aradaki bentlerdeki esaslara göre temin edecekleri belgelerin ayrı ayrı olacak şekilde teklif dosyasına konması.</w:t>
      </w:r>
    </w:p>
    <w:p w:rsidR="000407DA" w:rsidRDefault="000407DA" w:rsidP="000407DA">
      <w:pPr>
        <w:shd w:val="clear" w:color="auto" w:fill="FFFFFF" w:themeFill="background1"/>
        <w:spacing w:after="0"/>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p)- </w:t>
      </w:r>
      <w:r>
        <w:rPr>
          <w:rFonts w:ascii="Times New Roman" w:hAnsi="Times New Roman" w:cs="Times New Roman"/>
          <w:color w:val="000000"/>
          <w:sz w:val="24"/>
          <w:szCs w:val="24"/>
        </w:rPr>
        <w:t xml:space="preserve">İsteklinin iş ortaklığı olması halinde, ihale ile ilgili noter tasdikli iş ortaklık sözleşmesi belgesi ve ortak girişimi oluşturan gerçek ve tüzel kişilerin taahhüdün yerine getirilmesinde müştereken ve </w:t>
      </w:r>
      <w:proofErr w:type="spellStart"/>
      <w:r>
        <w:rPr>
          <w:rFonts w:ascii="Times New Roman" w:hAnsi="Times New Roman" w:cs="Times New Roman"/>
          <w:color w:val="000000"/>
          <w:sz w:val="24"/>
          <w:szCs w:val="24"/>
        </w:rPr>
        <w:t>müteselsilen</w:t>
      </w:r>
      <w:proofErr w:type="spellEnd"/>
      <w:r>
        <w:rPr>
          <w:rFonts w:ascii="Times New Roman" w:hAnsi="Times New Roman" w:cs="Times New Roman"/>
          <w:color w:val="000000"/>
          <w:sz w:val="24"/>
          <w:szCs w:val="24"/>
        </w:rPr>
        <w:t xml:space="preserve"> sorumlu oldukları sözleşmenin teklif dosyasına konması. İlan olunur.</w:t>
      </w:r>
    </w:p>
    <w:p w:rsidR="00B8185B" w:rsidRDefault="00B8185B" w:rsidP="00B8185B">
      <w:pPr>
        <w:shd w:val="clear" w:color="auto" w:fill="FFFFFF" w:themeFill="background1"/>
        <w:spacing w:after="0"/>
        <w:ind w:firstLine="567"/>
        <w:jc w:val="both"/>
        <w:rPr>
          <w:rFonts w:ascii="Times New Roman" w:hAnsi="Times New Roman" w:cs="Times New Roman"/>
          <w:color w:val="000000"/>
          <w:sz w:val="24"/>
          <w:szCs w:val="24"/>
        </w:rPr>
      </w:pPr>
    </w:p>
    <w:p w:rsidR="00B8185B" w:rsidRDefault="00B8185B" w:rsidP="00B8185B">
      <w:pPr>
        <w:shd w:val="clear" w:color="auto" w:fill="FFFFFF" w:themeFill="background1"/>
        <w:spacing w:after="0"/>
        <w:ind w:firstLine="567"/>
        <w:jc w:val="both"/>
        <w:rPr>
          <w:rFonts w:ascii="Times New Roman" w:hAnsi="Times New Roman" w:cs="Times New Roman"/>
          <w:color w:val="000000"/>
          <w:sz w:val="24"/>
          <w:szCs w:val="24"/>
        </w:rPr>
      </w:pPr>
      <w:bookmarkStart w:id="0" w:name="_GoBack"/>
      <w:bookmarkEnd w:id="0"/>
    </w:p>
    <w:sectPr w:rsidR="00B8185B" w:rsidSect="000407DA">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FB9"/>
    <w:multiLevelType w:val="hybridMultilevel"/>
    <w:tmpl w:val="98A0CA34"/>
    <w:lvl w:ilvl="0" w:tplc="9FBA0B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A61F63"/>
    <w:multiLevelType w:val="hybridMultilevel"/>
    <w:tmpl w:val="BB88F126"/>
    <w:lvl w:ilvl="0" w:tplc="C686B0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BB0288"/>
    <w:multiLevelType w:val="hybridMultilevel"/>
    <w:tmpl w:val="6A2A2BB8"/>
    <w:lvl w:ilvl="0" w:tplc="B394CD1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0478C9"/>
    <w:multiLevelType w:val="hybridMultilevel"/>
    <w:tmpl w:val="6C345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F508F2"/>
    <w:multiLevelType w:val="hybridMultilevel"/>
    <w:tmpl w:val="47A4AEDC"/>
    <w:lvl w:ilvl="0" w:tplc="241CC0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B1"/>
    <w:rsid w:val="000013E4"/>
    <w:rsid w:val="000407DA"/>
    <w:rsid w:val="00096681"/>
    <w:rsid w:val="00120405"/>
    <w:rsid w:val="001B2AB4"/>
    <w:rsid w:val="002265B1"/>
    <w:rsid w:val="00266D1D"/>
    <w:rsid w:val="002A7F27"/>
    <w:rsid w:val="002B618E"/>
    <w:rsid w:val="00327AEF"/>
    <w:rsid w:val="003608DE"/>
    <w:rsid w:val="003773FE"/>
    <w:rsid w:val="003E74DD"/>
    <w:rsid w:val="004524BA"/>
    <w:rsid w:val="00483E99"/>
    <w:rsid w:val="004C7BD3"/>
    <w:rsid w:val="004D56ED"/>
    <w:rsid w:val="005801DF"/>
    <w:rsid w:val="00584613"/>
    <w:rsid w:val="00594D70"/>
    <w:rsid w:val="005E62A1"/>
    <w:rsid w:val="00611C67"/>
    <w:rsid w:val="00621BF4"/>
    <w:rsid w:val="00641D3A"/>
    <w:rsid w:val="00672563"/>
    <w:rsid w:val="0069710A"/>
    <w:rsid w:val="007840AC"/>
    <w:rsid w:val="007A54D3"/>
    <w:rsid w:val="00854118"/>
    <w:rsid w:val="00884D29"/>
    <w:rsid w:val="008C3C56"/>
    <w:rsid w:val="0092158D"/>
    <w:rsid w:val="00934FA9"/>
    <w:rsid w:val="00961FB4"/>
    <w:rsid w:val="00981544"/>
    <w:rsid w:val="009D3102"/>
    <w:rsid w:val="00A05AD6"/>
    <w:rsid w:val="00A75643"/>
    <w:rsid w:val="00A872F2"/>
    <w:rsid w:val="00AB64C3"/>
    <w:rsid w:val="00B149C0"/>
    <w:rsid w:val="00B66E8C"/>
    <w:rsid w:val="00B8185B"/>
    <w:rsid w:val="00B83F76"/>
    <w:rsid w:val="00BB0425"/>
    <w:rsid w:val="00BD2DA3"/>
    <w:rsid w:val="00BD33F1"/>
    <w:rsid w:val="00C01F83"/>
    <w:rsid w:val="00C0419D"/>
    <w:rsid w:val="00CD17C6"/>
    <w:rsid w:val="00CE768D"/>
    <w:rsid w:val="00CE7DC7"/>
    <w:rsid w:val="00D6177C"/>
    <w:rsid w:val="00D71132"/>
    <w:rsid w:val="00D908E1"/>
    <w:rsid w:val="00DA2098"/>
    <w:rsid w:val="00DB6AB1"/>
    <w:rsid w:val="00DE6C11"/>
    <w:rsid w:val="00DF0D0D"/>
    <w:rsid w:val="00E563B3"/>
    <w:rsid w:val="00EC40C2"/>
    <w:rsid w:val="00F71799"/>
    <w:rsid w:val="00FB49A6"/>
    <w:rsid w:val="00FD00B3"/>
    <w:rsid w:val="00FD390E"/>
    <w:rsid w:val="00FF1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DBB8-EE10-4706-83B9-6010EE30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56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5643"/>
    <w:rPr>
      <w:rFonts w:ascii="Segoe UI" w:hAnsi="Segoe UI" w:cs="Segoe UI"/>
      <w:sz w:val="18"/>
      <w:szCs w:val="18"/>
    </w:rPr>
  </w:style>
  <w:style w:type="table" w:styleId="TabloKlavuzu">
    <w:name w:val="Table Grid"/>
    <w:basedOn w:val="NormalTablo"/>
    <w:uiPriority w:val="39"/>
    <w:rsid w:val="0058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1062</Words>
  <Characters>6056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 SENTURK</dc:creator>
  <cp:keywords/>
  <dc:description/>
  <cp:lastModifiedBy>SUAT SENTURK</cp:lastModifiedBy>
  <cp:revision>4</cp:revision>
  <cp:lastPrinted>2024-08-21T08:11:00Z</cp:lastPrinted>
  <dcterms:created xsi:type="dcterms:W3CDTF">2024-09-17T14:45:00Z</dcterms:created>
  <dcterms:modified xsi:type="dcterms:W3CDTF">2024-09-18T06:00:00Z</dcterms:modified>
</cp:coreProperties>
</file>